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284" w:tblpY="2091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402"/>
      </w:tblGrid>
      <w:tr w:rsidR="006C46F8" w:rsidRPr="00627DD9" w14:paraId="522DA114" w14:textId="77777777" w:rsidTr="00FD21E9">
        <w:trPr>
          <w:trHeight w:val="574"/>
        </w:trPr>
        <w:tc>
          <w:tcPr>
            <w:tcW w:w="4395" w:type="dxa"/>
          </w:tcPr>
          <w:p w14:paraId="0B2741F9" w14:textId="77777777" w:rsidR="006C46F8" w:rsidRPr="00627DD9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20"/>
                <w:szCs w:val="16"/>
              </w:rPr>
            </w:pPr>
            <w:r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CIRCOLARE</w:t>
            </w:r>
          </w:p>
          <w:p w14:paraId="7C1AB157" w14:textId="77777777" w:rsidR="006C46F8" w:rsidRPr="00627DD9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20"/>
                <w:szCs w:val="16"/>
              </w:rPr>
            </w:pPr>
            <w:r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SERIE FORMAZIONE</w:t>
            </w:r>
          </w:p>
          <w:p w14:paraId="2712462D" w14:textId="15934CEF" w:rsidR="006C46F8" w:rsidRPr="00627DD9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20"/>
                <w:szCs w:val="16"/>
              </w:rPr>
            </w:pPr>
            <w:r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 xml:space="preserve">LEASING FORUM N. </w:t>
            </w:r>
            <w:r w:rsidR="00C04963"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0</w:t>
            </w:r>
            <w:r w:rsidR="00BE7E75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5</w:t>
            </w:r>
            <w:r w:rsidR="00C04963"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/2023</w:t>
            </w:r>
          </w:p>
          <w:p w14:paraId="031AF1A9" w14:textId="77777777" w:rsidR="006C46F8" w:rsidRPr="00D627B3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8"/>
                <w:szCs w:val="8"/>
              </w:rPr>
            </w:pPr>
          </w:p>
        </w:tc>
        <w:tc>
          <w:tcPr>
            <w:tcW w:w="1701" w:type="dxa"/>
          </w:tcPr>
          <w:p w14:paraId="3BB5948C" w14:textId="77777777" w:rsidR="006C46F8" w:rsidRPr="00627DD9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20"/>
                <w:szCs w:val="16"/>
              </w:rPr>
            </w:pPr>
          </w:p>
        </w:tc>
        <w:tc>
          <w:tcPr>
            <w:tcW w:w="3402" w:type="dxa"/>
          </w:tcPr>
          <w:p w14:paraId="40108286" w14:textId="77777777" w:rsidR="006C46F8" w:rsidRPr="00627DD9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20"/>
                <w:szCs w:val="16"/>
              </w:rPr>
            </w:pPr>
            <w:r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ALLA DIREZIONE GENERALE</w:t>
            </w:r>
          </w:p>
          <w:p w14:paraId="546C19FB" w14:textId="58AD0970" w:rsidR="006C46F8" w:rsidRPr="00627DD9" w:rsidRDefault="006C46F8" w:rsidP="005706FC">
            <w:pPr>
              <w:pStyle w:val="intestazionecircolare"/>
              <w:rPr>
                <w:rFonts w:asciiTheme="majorHAnsi" w:hAnsiTheme="majorHAnsi" w:cstheme="majorHAnsi"/>
                <w:color w:val="3C3C3C"/>
                <w:sz w:val="20"/>
                <w:szCs w:val="16"/>
              </w:rPr>
            </w:pPr>
            <w:r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DI TUTT</w:t>
            </w:r>
            <w:r w:rsidR="00AA4ED5"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I</w:t>
            </w:r>
            <w:r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 xml:space="preserve"> </w:t>
            </w:r>
            <w:r w:rsidR="00AA4ED5" w:rsidRPr="00627DD9">
              <w:rPr>
                <w:rFonts w:asciiTheme="majorHAnsi" w:hAnsiTheme="majorHAnsi" w:cstheme="majorHAnsi"/>
                <w:color w:val="3C3C3C"/>
                <w:sz w:val="20"/>
                <w:szCs w:val="16"/>
              </w:rPr>
              <w:t>GLI ASSOCIATI</w:t>
            </w:r>
          </w:p>
        </w:tc>
      </w:tr>
    </w:tbl>
    <w:p w14:paraId="1CDC8648" w14:textId="7EE141D0" w:rsidR="00776C3B" w:rsidRPr="00627DD9" w:rsidRDefault="004E60AF" w:rsidP="005706FC">
      <w:pPr>
        <w:pStyle w:val="data"/>
        <w:spacing w:line="276" w:lineRule="auto"/>
        <w:ind w:left="-284"/>
        <w:rPr>
          <w:rFonts w:asciiTheme="majorHAnsi" w:hAnsiTheme="majorHAnsi" w:cstheme="majorHAnsi"/>
          <w:color w:val="3C3C3C"/>
          <w:sz w:val="20"/>
          <w:szCs w:val="16"/>
        </w:rPr>
      </w:pPr>
      <w:r w:rsidRPr="00627DD9">
        <w:rPr>
          <w:rFonts w:asciiTheme="majorHAnsi" w:hAnsiTheme="majorHAnsi" w:cstheme="majorHAnsi"/>
          <w:color w:val="3C3C3C"/>
          <w:sz w:val="20"/>
          <w:szCs w:val="16"/>
        </w:rPr>
        <w:t>Roma</w:t>
      </w:r>
      <w:r w:rsidR="00C04963" w:rsidRPr="00627DD9">
        <w:rPr>
          <w:rFonts w:asciiTheme="majorHAnsi" w:hAnsiTheme="majorHAnsi" w:cstheme="majorHAnsi"/>
          <w:color w:val="3C3C3C"/>
          <w:sz w:val="20"/>
          <w:szCs w:val="16"/>
        </w:rPr>
        <w:t xml:space="preserve">, </w:t>
      </w:r>
      <w:r w:rsidR="00DD6032">
        <w:rPr>
          <w:rFonts w:asciiTheme="majorHAnsi" w:hAnsiTheme="majorHAnsi" w:cstheme="majorHAnsi"/>
          <w:color w:val="3C3C3C"/>
          <w:sz w:val="20"/>
          <w:szCs w:val="16"/>
        </w:rPr>
        <w:t>8</w:t>
      </w:r>
      <w:r w:rsidR="00C04963" w:rsidRPr="00627DD9">
        <w:rPr>
          <w:rFonts w:asciiTheme="majorHAnsi" w:hAnsiTheme="majorHAnsi" w:cstheme="majorHAnsi"/>
          <w:color w:val="3C3C3C"/>
          <w:sz w:val="20"/>
          <w:szCs w:val="16"/>
        </w:rPr>
        <w:t xml:space="preserve"> </w:t>
      </w:r>
      <w:r w:rsidR="003C1C0D">
        <w:rPr>
          <w:rFonts w:asciiTheme="majorHAnsi" w:hAnsiTheme="majorHAnsi" w:cstheme="majorHAnsi"/>
          <w:color w:val="3C3C3C"/>
          <w:sz w:val="20"/>
          <w:szCs w:val="16"/>
        </w:rPr>
        <w:t xml:space="preserve">febbraio </w:t>
      </w:r>
      <w:r w:rsidR="00C04963" w:rsidRPr="00627DD9">
        <w:rPr>
          <w:rFonts w:asciiTheme="majorHAnsi" w:hAnsiTheme="majorHAnsi" w:cstheme="majorHAnsi"/>
          <w:color w:val="3C3C3C"/>
          <w:sz w:val="20"/>
          <w:szCs w:val="16"/>
        </w:rPr>
        <w:t>2023</w:t>
      </w:r>
    </w:p>
    <w:p w14:paraId="0F2483B3" w14:textId="06DD120B" w:rsidR="00723716" w:rsidRPr="00D627B3" w:rsidRDefault="00723716" w:rsidP="005706FC">
      <w:pPr>
        <w:pStyle w:val="data"/>
        <w:spacing w:line="276" w:lineRule="auto"/>
        <w:ind w:left="-284"/>
        <w:rPr>
          <w:rFonts w:asciiTheme="majorHAnsi" w:hAnsiTheme="majorHAnsi" w:cstheme="majorHAnsi"/>
          <w:color w:val="3C3C3C"/>
          <w:sz w:val="6"/>
          <w:szCs w:val="6"/>
        </w:rPr>
      </w:pPr>
    </w:p>
    <w:p w14:paraId="4AD2D5FD" w14:textId="14D423A6" w:rsidR="002F7D6A" w:rsidRPr="005706FC" w:rsidRDefault="001F11C0" w:rsidP="00627DD9">
      <w:pPr>
        <w:pStyle w:val="Oggetto"/>
        <w:ind w:left="-284"/>
        <w:jc w:val="both"/>
        <w:rPr>
          <w:rFonts w:asciiTheme="majorHAnsi" w:hAnsiTheme="majorHAnsi" w:cstheme="majorHAnsi"/>
          <w:b w:val="0"/>
          <w:bCs w:val="0"/>
          <w:spacing w:val="2"/>
          <w:sz w:val="22"/>
          <w:szCs w:val="16"/>
        </w:rPr>
      </w:pPr>
      <w:r w:rsidRPr="005706FC">
        <w:rPr>
          <w:rStyle w:val="s1"/>
          <w:rFonts w:asciiTheme="majorHAnsi" w:hAnsiTheme="majorHAnsi" w:cstheme="majorHAnsi"/>
          <w:b w:val="0"/>
          <w:bCs w:val="0"/>
          <w:sz w:val="22"/>
          <w:szCs w:val="16"/>
        </w:rPr>
        <w:t>Oggetto:</w:t>
      </w:r>
      <w:r w:rsidR="000F0159" w:rsidRPr="005706FC">
        <w:rPr>
          <w:rStyle w:val="s1"/>
          <w:rFonts w:asciiTheme="majorHAnsi" w:hAnsiTheme="majorHAnsi" w:cstheme="majorHAnsi"/>
          <w:b w:val="0"/>
          <w:bCs w:val="0"/>
          <w:sz w:val="22"/>
          <w:szCs w:val="16"/>
        </w:rPr>
        <w:t xml:space="preserve"> </w:t>
      </w:r>
      <w:r w:rsidR="00C04963" w:rsidRPr="005706FC">
        <w:rPr>
          <w:rStyle w:val="s1"/>
          <w:rFonts w:asciiTheme="majorHAnsi" w:hAnsiTheme="majorHAnsi" w:cstheme="majorHAnsi"/>
          <w:b w:val="0"/>
          <w:bCs w:val="0"/>
          <w:sz w:val="22"/>
          <w:szCs w:val="16"/>
        </w:rPr>
        <w:t>Percorso w</w:t>
      </w:r>
      <w:r w:rsidR="000F0159" w:rsidRPr="005706FC">
        <w:rPr>
          <w:rStyle w:val="s1"/>
          <w:rFonts w:asciiTheme="majorHAnsi" w:hAnsiTheme="majorHAnsi" w:cstheme="majorHAnsi"/>
          <w:b w:val="0"/>
          <w:bCs w:val="0"/>
          <w:sz w:val="22"/>
          <w:szCs w:val="16"/>
        </w:rPr>
        <w:t>ebinar “</w:t>
      </w:r>
      <w:r w:rsidR="0095062F" w:rsidRPr="0095062F">
        <w:rPr>
          <w:rStyle w:val="s1"/>
          <w:rFonts w:asciiTheme="majorHAnsi" w:hAnsiTheme="majorHAnsi" w:cstheme="majorHAnsi"/>
          <w:b w:val="0"/>
          <w:bCs w:val="0"/>
          <w:sz w:val="22"/>
          <w:szCs w:val="16"/>
        </w:rPr>
        <w:t>Principi e fondamenti per conoscere il leasing</w:t>
      </w:r>
      <w:r w:rsidR="002F7D6A" w:rsidRPr="005706FC">
        <w:rPr>
          <w:rFonts w:asciiTheme="majorHAnsi" w:hAnsiTheme="majorHAnsi" w:cstheme="majorHAnsi"/>
          <w:b w:val="0"/>
          <w:bCs w:val="0"/>
          <w:spacing w:val="2"/>
          <w:sz w:val="22"/>
          <w:szCs w:val="16"/>
        </w:rPr>
        <w:t>”</w:t>
      </w:r>
    </w:p>
    <w:p w14:paraId="6CCFC2AD" w14:textId="77777777" w:rsidR="00776C3B" w:rsidRPr="00D627B3" w:rsidRDefault="00776C3B" w:rsidP="005706FC">
      <w:pPr>
        <w:spacing w:line="276" w:lineRule="auto"/>
        <w:ind w:left="-284"/>
        <w:rPr>
          <w:rFonts w:asciiTheme="majorHAnsi" w:hAnsiTheme="majorHAnsi" w:cstheme="majorHAnsi"/>
          <w:sz w:val="6"/>
          <w:szCs w:val="6"/>
          <w:shd w:val="clear" w:color="auto" w:fill="FFFFFF"/>
          <w:lang w:eastAsia="it-IT"/>
        </w:rPr>
      </w:pPr>
    </w:p>
    <w:p w14:paraId="2293A308" w14:textId="402E0AA6" w:rsidR="002F7D6A" w:rsidRPr="00627DD9" w:rsidRDefault="00AA4ED5" w:rsidP="005706FC">
      <w:pPr>
        <w:pStyle w:val="Default"/>
        <w:spacing w:line="276" w:lineRule="auto"/>
        <w:ind w:left="-284"/>
        <w:jc w:val="both"/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N</w:t>
      </w:r>
      <w:r w:rsidR="00732B10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ell'ambito delle attività di formazione dell’Associazione per l'anno in corso</w:t>
      </w:r>
      <w:r w:rsidR="006825AC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, </w:t>
      </w:r>
      <w:r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Assilea Servizi </w:t>
      </w:r>
      <w:r w:rsidR="00732B10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promuove un </w:t>
      </w:r>
      <w:r w:rsidR="002F7D6A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percorso </w:t>
      </w:r>
      <w:r w:rsidR="00732B10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di approfondimento</w:t>
      </w:r>
      <w:r w:rsidR="00396D10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="00F116B1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dal titolo </w:t>
      </w:r>
      <w:r w:rsidR="009E776B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“</w:t>
      </w:r>
      <w:r w:rsidR="0095062F" w:rsidRPr="0095062F">
        <w:rPr>
          <w:rFonts w:asciiTheme="majorHAnsi" w:hAnsiTheme="majorHAnsi" w:cstheme="majorHAnsi"/>
          <w:b/>
          <w:bCs/>
          <w:color w:val="3C3C3C"/>
          <w:sz w:val="20"/>
          <w:szCs w:val="20"/>
          <w:shd w:val="clear" w:color="auto" w:fill="FFFFFF"/>
          <w:lang w:eastAsia="it-IT"/>
        </w:rPr>
        <w:t>Principi e fondamenti per conoscere il leasing</w:t>
      </w:r>
      <w:r w:rsidR="009E776B" w:rsidRPr="00627DD9">
        <w:rPr>
          <w:rFonts w:asciiTheme="majorHAnsi" w:hAnsiTheme="majorHAnsi" w:cstheme="majorHAnsi"/>
          <w:b/>
          <w:bCs/>
          <w:color w:val="3C3C3C"/>
          <w:sz w:val="20"/>
          <w:szCs w:val="20"/>
          <w:shd w:val="clear" w:color="auto" w:fill="FFFFFF"/>
          <w:lang w:eastAsia="it-IT"/>
        </w:rPr>
        <w:t>”</w:t>
      </w:r>
      <w:r w:rsidR="00091C10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, </w:t>
      </w:r>
      <w:r w:rsidR="00294351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che verrà erogato su piattaforma </w:t>
      </w:r>
      <w:r w:rsidR="00294351" w:rsidRPr="00627DD9">
        <w:rPr>
          <w:rFonts w:asciiTheme="majorHAnsi" w:hAnsiTheme="majorHAnsi" w:cstheme="majorHAnsi"/>
          <w:i/>
          <w:iCs/>
          <w:color w:val="3C3C3C"/>
          <w:sz w:val="20"/>
          <w:szCs w:val="20"/>
          <w:shd w:val="clear" w:color="auto" w:fill="FFFFFF"/>
          <w:lang w:eastAsia="it-IT"/>
        </w:rPr>
        <w:t>Google Meet</w:t>
      </w:r>
      <w:r w:rsidR="002F7D6A" w:rsidRPr="00627DD9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="00013AE8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in </w:t>
      </w:r>
      <w:r w:rsidR="0095062F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sei</w:t>
      </w:r>
      <w:r w:rsidR="00013AE8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="00257F71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moduli</w:t>
      </w:r>
      <w:r w:rsidR="00013AE8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</w:t>
      </w:r>
      <w:r w:rsidR="00627DD9" w:rsidRPr="00627DD9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(h. 10:00 - 13:00)</w:t>
      </w:r>
      <w:r w:rsidR="00013AE8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, acquistabili anche singolarmente</w:t>
      </w:r>
      <w:r w:rsidR="002F7D6A" w:rsidRPr="00627DD9">
        <w:rPr>
          <w:rFonts w:asciiTheme="majorHAnsi" w:eastAsia="Times New Roman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:</w:t>
      </w:r>
    </w:p>
    <w:p w14:paraId="54114193" w14:textId="77777777" w:rsidR="00FD21E9" w:rsidRPr="00D627B3" w:rsidRDefault="00FD21E9" w:rsidP="005706FC">
      <w:pPr>
        <w:pStyle w:val="Default"/>
        <w:spacing w:line="276" w:lineRule="auto"/>
        <w:ind w:left="-284"/>
        <w:jc w:val="both"/>
        <w:rPr>
          <w:rFonts w:asciiTheme="majorHAnsi" w:eastAsia="Times New Roman" w:hAnsiTheme="majorHAnsi" w:cstheme="majorHAnsi"/>
          <w:color w:val="3C3C3C"/>
          <w:sz w:val="6"/>
          <w:szCs w:val="6"/>
          <w:shd w:val="clear" w:color="auto" w:fill="FFFFFF"/>
          <w:lang w:eastAsia="it-IT"/>
        </w:rPr>
      </w:pPr>
    </w:p>
    <w:p w14:paraId="51DA163D" w14:textId="20BF7B71" w:rsidR="008E5F05" w:rsidRPr="004C3017" w:rsidRDefault="008E5F05" w:rsidP="008E5F05">
      <w:pPr>
        <w:pStyle w:val="Default"/>
        <w:numPr>
          <w:ilvl w:val="0"/>
          <w:numId w:val="7"/>
        </w:numPr>
        <w:spacing w:line="276" w:lineRule="auto"/>
        <w:ind w:left="-142" w:right="-433" w:hanging="142"/>
        <w:jc w:val="both"/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</w:pP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Le principali tipologie di leasing e il contesto di riferimento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  <w:t xml:space="preserve">              8 marzo 2023</w:t>
      </w:r>
    </w:p>
    <w:p w14:paraId="3693F40F" w14:textId="5B1DC946" w:rsidR="008E5F05" w:rsidRPr="004C3017" w:rsidRDefault="008E5F05" w:rsidP="008E5F05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</w:pP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Fase precontrattuale: dalla trattativa commerciale al perfezionamento del contratto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 xml:space="preserve">            14 marzo 2023</w:t>
      </w: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 xml:space="preserve"> </w:t>
      </w:r>
    </w:p>
    <w:p w14:paraId="6506AB61" w14:textId="50953E1E" w:rsidR="008E5F05" w:rsidRPr="004C3017" w:rsidRDefault="008E5F05" w:rsidP="008E5F05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</w:pP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Aspetti normativi del leasing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  <w:t xml:space="preserve">            21 marzo 2023</w:t>
      </w:r>
    </w:p>
    <w:p w14:paraId="4BE99077" w14:textId="4588AB5F" w:rsidR="008E5F05" w:rsidRPr="004C3017" w:rsidRDefault="008E5F05" w:rsidP="008E5F05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</w:pP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I rischi tipici dell’attività di leasing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  <w:t xml:space="preserve">            2</w:t>
      </w:r>
      <w:r w:rsidR="00F70B3A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9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 xml:space="preserve"> marzo 2023</w:t>
      </w:r>
    </w:p>
    <w:p w14:paraId="5A57F21B" w14:textId="702E6BCC" w:rsidR="008E5F05" w:rsidRPr="004C3017" w:rsidRDefault="008E5F05" w:rsidP="008E5F05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</w:pP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Elementi di fiscalità del leasing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  <w:t xml:space="preserve">               5 aprile 2023</w:t>
      </w:r>
    </w:p>
    <w:p w14:paraId="7AEFDD95" w14:textId="75EEC626" w:rsidR="008E5F05" w:rsidRPr="004C3017" w:rsidRDefault="008E5F05" w:rsidP="008E5F05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rFonts w:asciiTheme="majorHAnsi" w:hAnsiTheme="majorHAnsi" w:cstheme="majorHAnsi"/>
          <w:color w:val="3C3C3C"/>
          <w:sz w:val="18"/>
          <w:shd w:val="clear" w:color="auto" w:fill="FFFFFF"/>
          <w:lang w:eastAsia="it-IT"/>
        </w:rPr>
      </w:pPr>
      <w:r w:rsidRPr="004C3017"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>Il recupero del credito</w:t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color w:val="3C3C3C"/>
          <w:sz w:val="18"/>
          <w:szCs w:val="18"/>
          <w:shd w:val="clear" w:color="auto" w:fill="FFFFFF"/>
          <w:lang w:eastAsia="it-IT"/>
        </w:rPr>
        <w:tab/>
        <w:t xml:space="preserve">             14 aprile 2023</w:t>
      </w:r>
    </w:p>
    <w:p w14:paraId="36D32FBD" w14:textId="77777777" w:rsidR="003C1C0D" w:rsidRPr="00D627B3" w:rsidRDefault="003C1C0D" w:rsidP="003C1C0D">
      <w:pPr>
        <w:pStyle w:val="Default"/>
        <w:spacing w:line="276" w:lineRule="auto"/>
        <w:ind w:left="-284"/>
        <w:jc w:val="both"/>
        <w:rPr>
          <w:rFonts w:ascii="Arial" w:hAnsi="Arial" w:cs="Arial"/>
          <w:i/>
          <w:iCs/>
          <w:color w:val="3D3D3E"/>
          <w:sz w:val="6"/>
          <w:szCs w:val="6"/>
        </w:rPr>
      </w:pPr>
    </w:p>
    <w:p w14:paraId="5D4E0EB6" w14:textId="77777777" w:rsidR="008E5F05" w:rsidRPr="008E5F05" w:rsidRDefault="008E5F05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20"/>
          <w:szCs w:val="20"/>
        </w:rPr>
      </w:pPr>
      <w:r w:rsidRPr="008E5F05">
        <w:rPr>
          <w:rFonts w:ascii="Arial" w:hAnsi="Arial" w:cs="Arial"/>
          <w:color w:val="3D3D3E"/>
          <w:sz w:val="20"/>
          <w:szCs w:val="20"/>
        </w:rPr>
        <w:t>La docenza sarà curata da docenti esperti del settore Lease.</w:t>
      </w:r>
    </w:p>
    <w:p w14:paraId="16973D27" w14:textId="77777777" w:rsidR="008E5F05" w:rsidRPr="00D627B3" w:rsidRDefault="008E5F05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6"/>
          <w:szCs w:val="6"/>
        </w:rPr>
      </w:pPr>
    </w:p>
    <w:p w14:paraId="4311BD43" w14:textId="58F95898" w:rsidR="008E5F05" w:rsidRPr="008E5F05" w:rsidRDefault="00D627B3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20"/>
          <w:szCs w:val="20"/>
        </w:rPr>
      </w:pPr>
      <w:r>
        <w:rPr>
          <w:rFonts w:ascii="Arial" w:hAnsi="Arial" w:cs="Arial"/>
          <w:color w:val="3D3D3E"/>
          <w:sz w:val="20"/>
          <w:szCs w:val="20"/>
        </w:rPr>
        <w:t>I</w:t>
      </w:r>
      <w:r w:rsidR="008E5F05" w:rsidRPr="008E5F05">
        <w:rPr>
          <w:rFonts w:ascii="Arial" w:hAnsi="Arial" w:cs="Arial"/>
          <w:color w:val="3D3D3E"/>
          <w:sz w:val="20"/>
          <w:szCs w:val="20"/>
        </w:rPr>
        <w:t xml:space="preserve">l percorso </w:t>
      </w:r>
      <w:r>
        <w:rPr>
          <w:rFonts w:ascii="Arial" w:hAnsi="Arial" w:cs="Arial"/>
          <w:color w:val="3D3D3E"/>
          <w:sz w:val="20"/>
          <w:szCs w:val="20"/>
        </w:rPr>
        <w:t xml:space="preserve">formativo </w:t>
      </w:r>
      <w:r w:rsidR="008E5F05" w:rsidRPr="008E5F05">
        <w:rPr>
          <w:rFonts w:ascii="Arial" w:hAnsi="Arial" w:cs="Arial"/>
          <w:color w:val="3D3D3E"/>
          <w:sz w:val="20"/>
          <w:szCs w:val="20"/>
        </w:rPr>
        <w:t>si propone di fornire una panoramica di carattere generale sul “prodotto” e sul suo mercato, sulle diverse tipologie di leasing e sui processi operativi che ne caratterizzano la gestione. Verrà dato ampio risalto alla proprietà dei beni concessi in leasing, che rappresenta l’elemento peculiare e caratterizzante dell’operazione e, se ben gestito, il suo punto di forza rispetto ad altre forme di finanziamento degli investimenti.</w:t>
      </w:r>
    </w:p>
    <w:p w14:paraId="1A9680BE" w14:textId="77777777" w:rsidR="008E5F05" w:rsidRPr="00D627B3" w:rsidRDefault="008E5F05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6"/>
          <w:szCs w:val="6"/>
        </w:rPr>
      </w:pPr>
    </w:p>
    <w:p w14:paraId="1AD5C4DA" w14:textId="3B5F0E1F" w:rsidR="008E5F05" w:rsidRDefault="008E5F05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20"/>
          <w:szCs w:val="20"/>
        </w:rPr>
      </w:pPr>
      <w:r w:rsidRPr="008E5F05">
        <w:rPr>
          <w:rFonts w:ascii="Arial" w:hAnsi="Arial" w:cs="Arial"/>
          <w:color w:val="3D3D3E"/>
          <w:sz w:val="20"/>
          <w:szCs w:val="20"/>
        </w:rPr>
        <w:t>Saranno oggetto di esame anche le principali categorie di rischio tipiche dell’attività di leasing e non mancheranno, infine, necessari cenni e riferimenti alle diverse normative e discipline cui è soggetta l’attività, con particolare riferimento alla normativa di vigilanza della Banca d’Italia, ai principi contabili e al trattamento fiscale.</w:t>
      </w:r>
    </w:p>
    <w:p w14:paraId="48AD9819" w14:textId="77777777" w:rsidR="008E5F05" w:rsidRPr="00D627B3" w:rsidRDefault="008E5F05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6"/>
          <w:szCs w:val="6"/>
        </w:rPr>
      </w:pPr>
    </w:p>
    <w:p w14:paraId="1DEFD16B" w14:textId="5AD7EBD7" w:rsidR="003C1C0D" w:rsidRDefault="008E5F05" w:rsidP="008E5F05">
      <w:pPr>
        <w:pStyle w:val="Default"/>
        <w:spacing w:line="276" w:lineRule="auto"/>
        <w:ind w:left="-284"/>
        <w:jc w:val="both"/>
        <w:rPr>
          <w:rFonts w:ascii="Arial" w:hAnsi="Arial" w:cs="Arial"/>
          <w:color w:val="3D3D3E"/>
          <w:sz w:val="20"/>
          <w:szCs w:val="20"/>
        </w:rPr>
      </w:pPr>
      <w:r w:rsidRPr="008E5F05">
        <w:rPr>
          <w:rFonts w:ascii="Arial" w:hAnsi="Arial" w:cs="Arial"/>
          <w:color w:val="3D3D3E"/>
          <w:sz w:val="20"/>
          <w:szCs w:val="20"/>
        </w:rPr>
        <w:t>Il percorso è rivolto a persone con una breve esperienza operativa nel settore del leasing ovvero con esperienza limitata a specifici ruoli o funzioni. Il “taglio” del corso è estremamente pratico e concreto con molti riferimenti a situazioni ed esperienze vissute “sul campo”. È quindi indirizzato anche a tutti coloro i quali, pur lavorando già nel settore bancario o finanziario, vogliano acquisire una “vista d’insieme” del prodotto e del contesto di riferimento.</w:t>
      </w:r>
    </w:p>
    <w:p w14:paraId="287F6C00" w14:textId="77777777" w:rsidR="008E5F05" w:rsidRPr="00D627B3" w:rsidRDefault="008E5F05" w:rsidP="008E5F05">
      <w:pPr>
        <w:pStyle w:val="Default"/>
        <w:spacing w:line="276" w:lineRule="auto"/>
        <w:ind w:left="-284"/>
        <w:jc w:val="both"/>
        <w:rPr>
          <w:rFonts w:asciiTheme="majorHAnsi" w:hAnsiTheme="majorHAnsi" w:cstheme="majorHAnsi"/>
          <w:color w:val="3C3C3C"/>
          <w:sz w:val="6"/>
          <w:szCs w:val="6"/>
          <w:shd w:val="clear" w:color="auto" w:fill="FFFFFF"/>
          <w:lang w:eastAsia="it-IT"/>
        </w:rPr>
      </w:pPr>
    </w:p>
    <w:p w14:paraId="4D9D642D" w14:textId="512E4A8E" w:rsidR="00B7108B" w:rsidRPr="00627DD9" w:rsidRDefault="00553917" w:rsidP="005706FC">
      <w:pPr>
        <w:pStyle w:val="Default"/>
        <w:spacing w:line="276" w:lineRule="auto"/>
        <w:ind w:left="-284"/>
        <w:jc w:val="both"/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Le adesioni dovranno pervenire restituendo il modulo di iscrizione</w:t>
      </w:r>
      <w:r w:rsidR="00B4056D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,</w:t>
      </w:r>
      <w:r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allegato, all’indirizzo di posta elettronica </w:t>
      </w:r>
      <w:hyperlink r:id="rId8" w:history="1">
        <w:r w:rsidR="006510A8" w:rsidRPr="00627DD9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eastAsia="it-IT"/>
          </w:rPr>
          <w:t>formazione@assileaservizi.it</w:t>
        </w:r>
      </w:hyperlink>
      <w:r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entro, e non oltre, </w:t>
      </w:r>
      <w:r w:rsidR="00F116B1"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>tre</w:t>
      </w:r>
      <w:r w:rsidRPr="00627DD9">
        <w:rPr>
          <w:rFonts w:asciiTheme="majorHAnsi" w:hAnsiTheme="majorHAnsi" w:cstheme="majorHAnsi"/>
          <w:color w:val="3C3C3C"/>
          <w:sz w:val="20"/>
          <w:szCs w:val="20"/>
          <w:shd w:val="clear" w:color="auto" w:fill="FFFFFF"/>
          <w:lang w:eastAsia="it-IT"/>
        </w:rPr>
        <w:t xml:space="preserve"> giorni precedenti la data di svolgimento dell’iniziativa. Come di consueto, Assilea Servizi invierà per posta elettronica, dopo l'avvenuta iscrizione, il link di partecipazione al webinar.</w:t>
      </w:r>
    </w:p>
    <w:p w14:paraId="1F7604C9" w14:textId="77777777" w:rsidR="00FD21E9" w:rsidRPr="00D627B3" w:rsidRDefault="00FD21E9" w:rsidP="005706FC">
      <w:pPr>
        <w:pStyle w:val="Default"/>
        <w:spacing w:line="276" w:lineRule="auto"/>
        <w:ind w:left="-284"/>
        <w:jc w:val="both"/>
        <w:rPr>
          <w:rFonts w:asciiTheme="majorHAnsi" w:hAnsiTheme="majorHAnsi" w:cstheme="majorHAnsi"/>
          <w:color w:val="3C3C3C"/>
          <w:sz w:val="6"/>
          <w:szCs w:val="6"/>
        </w:rPr>
      </w:pPr>
    </w:p>
    <w:p w14:paraId="6D273EC1" w14:textId="2497667F" w:rsidR="00FD21E9" w:rsidRPr="00627DD9" w:rsidRDefault="00FD21E9" w:rsidP="005706FC">
      <w:pPr>
        <w:pStyle w:val="Default"/>
        <w:spacing w:line="276" w:lineRule="auto"/>
        <w:ind w:left="-284"/>
        <w:jc w:val="both"/>
        <w:rPr>
          <w:rFonts w:asciiTheme="majorHAnsi" w:hAnsiTheme="majorHAnsi" w:cstheme="majorHAnsi"/>
          <w:color w:val="3C3C3C"/>
          <w:sz w:val="20"/>
          <w:szCs w:val="20"/>
        </w:rPr>
      </w:pPr>
      <w:r w:rsidRPr="00627DD9">
        <w:rPr>
          <w:rFonts w:asciiTheme="majorHAnsi" w:hAnsiTheme="majorHAnsi" w:cstheme="majorHAnsi"/>
          <w:color w:val="3C3C3C"/>
          <w:sz w:val="20"/>
          <w:szCs w:val="20"/>
        </w:rPr>
        <w:t>La quota individuale di partecipazione al singolo modulo è di 3</w:t>
      </w:r>
      <w:r w:rsidR="006825AC" w:rsidRPr="00627DD9">
        <w:rPr>
          <w:rFonts w:asciiTheme="majorHAnsi" w:hAnsiTheme="majorHAnsi" w:cstheme="majorHAnsi"/>
          <w:color w:val="3C3C3C"/>
          <w:sz w:val="20"/>
          <w:szCs w:val="20"/>
        </w:rPr>
        <w:t>5</w:t>
      </w:r>
      <w:r w:rsidRPr="00627DD9">
        <w:rPr>
          <w:rFonts w:asciiTheme="majorHAnsi" w:hAnsiTheme="majorHAnsi" w:cstheme="majorHAnsi"/>
          <w:color w:val="3C3C3C"/>
          <w:sz w:val="20"/>
          <w:szCs w:val="20"/>
        </w:rPr>
        <w:t>0,00€ (oltre iva). L’acquisto del percorso completo avrà un costo di €</w:t>
      </w:r>
      <w:r w:rsidR="008E5F05">
        <w:rPr>
          <w:rFonts w:asciiTheme="majorHAnsi" w:hAnsiTheme="majorHAnsi" w:cstheme="majorHAnsi"/>
          <w:color w:val="3C3C3C"/>
          <w:sz w:val="20"/>
          <w:szCs w:val="20"/>
        </w:rPr>
        <w:t>2.1</w:t>
      </w:r>
      <w:r w:rsidR="006825AC" w:rsidRPr="00627DD9">
        <w:rPr>
          <w:rFonts w:asciiTheme="majorHAnsi" w:hAnsiTheme="majorHAnsi" w:cstheme="majorHAnsi"/>
          <w:color w:val="3C3C3C"/>
          <w:sz w:val="20"/>
          <w:szCs w:val="20"/>
        </w:rPr>
        <w:t>0</w:t>
      </w:r>
      <w:r w:rsidRPr="00627DD9">
        <w:rPr>
          <w:rFonts w:asciiTheme="majorHAnsi" w:hAnsiTheme="majorHAnsi" w:cstheme="majorHAnsi"/>
          <w:color w:val="3C3C3C"/>
          <w:sz w:val="20"/>
          <w:szCs w:val="20"/>
        </w:rPr>
        <w:t>0,00 (oltre iva) anziché €</w:t>
      </w:r>
      <w:r w:rsidR="006825AC" w:rsidRPr="00627DD9">
        <w:rPr>
          <w:rFonts w:asciiTheme="majorHAnsi" w:hAnsiTheme="majorHAnsi" w:cstheme="majorHAnsi"/>
          <w:color w:val="3C3C3C"/>
          <w:sz w:val="20"/>
          <w:szCs w:val="20"/>
        </w:rPr>
        <w:t>1.</w:t>
      </w:r>
      <w:r w:rsidR="008E5F05">
        <w:rPr>
          <w:rFonts w:asciiTheme="majorHAnsi" w:hAnsiTheme="majorHAnsi" w:cstheme="majorHAnsi"/>
          <w:color w:val="3C3C3C"/>
          <w:sz w:val="20"/>
          <w:szCs w:val="20"/>
        </w:rPr>
        <w:t>80</w:t>
      </w:r>
      <w:r w:rsidRPr="00627DD9">
        <w:rPr>
          <w:rFonts w:asciiTheme="majorHAnsi" w:hAnsiTheme="majorHAnsi" w:cstheme="majorHAnsi"/>
          <w:color w:val="3C3C3C"/>
          <w:sz w:val="20"/>
          <w:szCs w:val="20"/>
        </w:rPr>
        <w:t>0,00 (oltre iva).</w:t>
      </w:r>
    </w:p>
    <w:p w14:paraId="0A8ECF44" w14:textId="159F667B" w:rsidR="00F116B1" w:rsidRPr="00627DD9" w:rsidRDefault="00FD21E9" w:rsidP="005706FC">
      <w:pPr>
        <w:pStyle w:val="Default"/>
        <w:spacing w:line="276" w:lineRule="auto"/>
        <w:ind w:left="-284"/>
        <w:jc w:val="both"/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Theme="majorHAnsi" w:hAnsiTheme="majorHAnsi" w:cstheme="majorHAnsi"/>
          <w:color w:val="3C3C3C"/>
          <w:sz w:val="20"/>
          <w:szCs w:val="20"/>
        </w:rPr>
        <w:t xml:space="preserve">Per Soci e Corrispondenti, in caso di più iscrizioni da parte della stessa società, verranno riconosciuti i seguenti sconti quantità: il 10% da 3 a 4 iscritti; il 15% da 5 o più iscritti, applicato per tutti i partecipanti. Agli Aggregati (agenti in attività finanziaria, mediatori creditizi, esercenti attività di recupero crediti, outsourcers) verrà riconosciuto uno sconto del 20%. </w:t>
      </w:r>
      <w:r w:rsidRPr="00627DD9">
        <w:rPr>
          <w:rFonts w:asciiTheme="majorHAnsi" w:hAnsiTheme="majorHAnsi" w:cstheme="majorHAnsi"/>
          <w:b/>
          <w:bCs/>
          <w:color w:val="3C3C3C"/>
          <w:sz w:val="20"/>
          <w:szCs w:val="20"/>
        </w:rPr>
        <w:t>N.B.</w:t>
      </w:r>
      <w:r w:rsidRPr="00627DD9">
        <w:rPr>
          <w:rFonts w:asciiTheme="majorHAnsi" w:hAnsiTheme="majorHAnsi" w:cstheme="majorHAnsi"/>
          <w:color w:val="3C3C3C"/>
          <w:sz w:val="20"/>
          <w:szCs w:val="20"/>
        </w:rPr>
        <w:t xml:space="preserve"> Gli sconti non sono cumulativi.</w:t>
      </w:r>
    </w:p>
    <w:p w14:paraId="23B22485" w14:textId="77777777" w:rsidR="00F116B1" w:rsidRPr="00627DD9" w:rsidRDefault="00F116B1" w:rsidP="005706FC">
      <w:pPr>
        <w:pStyle w:val="Default"/>
        <w:spacing w:line="276" w:lineRule="auto"/>
        <w:ind w:left="-284"/>
        <w:jc w:val="both"/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 xml:space="preserve">La quota di partecipazione può essere finanziata dai Fondi Paritetici Interprofessionali. È possibile, inoltre, usufruire di quote agevolate.  Per informazioni sui Fondi Paritetici Interprofessionali o per richiedere i corsi in modalità “In House”, è possibile contattare Katia Ricci (mob. 346 1092255, </w:t>
      </w:r>
      <w:hyperlink r:id="rId9" w:history="1">
        <w:r w:rsidRPr="00627DD9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eastAsia="it-IT"/>
          </w:rPr>
          <w:t>katia.ricci@assileaservizi.it</w:t>
        </w:r>
      </w:hyperlink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>).</w:t>
      </w:r>
    </w:p>
    <w:p w14:paraId="360D5688" w14:textId="77777777" w:rsidR="00F116B1" w:rsidRPr="00D627B3" w:rsidRDefault="00F116B1" w:rsidP="005706FC">
      <w:pPr>
        <w:pStyle w:val="Default"/>
        <w:spacing w:line="276" w:lineRule="auto"/>
        <w:jc w:val="both"/>
        <w:rPr>
          <w:rFonts w:ascii="Arial" w:hAnsi="Arial" w:cs="Arial"/>
          <w:color w:val="3C3C3C"/>
          <w:sz w:val="6"/>
          <w:szCs w:val="6"/>
          <w:shd w:val="clear" w:color="auto" w:fill="FFFFFF"/>
          <w:lang w:eastAsia="it-IT"/>
        </w:rPr>
      </w:pPr>
    </w:p>
    <w:p w14:paraId="38BD6397" w14:textId="77777777" w:rsidR="00F116B1" w:rsidRPr="00627DD9" w:rsidRDefault="00F116B1" w:rsidP="005706FC">
      <w:pPr>
        <w:pStyle w:val="Default"/>
        <w:spacing w:line="276" w:lineRule="auto"/>
        <w:ind w:left="-284"/>
        <w:jc w:val="both"/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 xml:space="preserve">Per informazioni organizzative vi invitiamo a contattare: </w:t>
      </w:r>
    </w:p>
    <w:p w14:paraId="54A27CEF" w14:textId="77777777" w:rsidR="00F116B1" w:rsidRPr="00627DD9" w:rsidRDefault="00F116B1" w:rsidP="005706FC">
      <w:pPr>
        <w:pStyle w:val="Default"/>
        <w:spacing w:line="276" w:lineRule="auto"/>
        <w:ind w:left="-284"/>
        <w:jc w:val="both"/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>Ilaria Nanni</w:t>
      </w: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ab/>
      </w: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ab/>
        <w:t xml:space="preserve"> (mob. 345-0880010, </w:t>
      </w:r>
      <w:hyperlink r:id="rId10" w:history="1">
        <w:r w:rsidRPr="00627DD9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eastAsia="it-IT"/>
          </w:rPr>
          <w:t>ilaria.nanni@assileaservizi.it</w:t>
        </w:r>
      </w:hyperlink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>)</w:t>
      </w:r>
    </w:p>
    <w:p w14:paraId="789FB7EF" w14:textId="1441C081" w:rsidR="00F116B1" w:rsidRPr="00627DD9" w:rsidRDefault="00F116B1" w:rsidP="005706FC">
      <w:pPr>
        <w:pStyle w:val="Default"/>
        <w:spacing w:line="276" w:lineRule="auto"/>
        <w:ind w:left="-284"/>
        <w:jc w:val="both"/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>Dimitri Verdecchia</w:t>
      </w: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ab/>
      </w:r>
      <w:r w:rsidR="003C1C0D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ab/>
      </w: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 xml:space="preserve"> (mob. 344-0507413, </w:t>
      </w:r>
      <w:hyperlink r:id="rId11" w:history="1">
        <w:r w:rsidRPr="00627DD9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eastAsia="it-IT"/>
          </w:rPr>
          <w:t>dimitri.verdecchia@assileaservizi.it</w:t>
        </w:r>
      </w:hyperlink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>)</w:t>
      </w:r>
    </w:p>
    <w:p w14:paraId="2260473C" w14:textId="77777777" w:rsidR="00F116B1" w:rsidRPr="003C1C0D" w:rsidRDefault="00F116B1" w:rsidP="005706FC">
      <w:pPr>
        <w:pStyle w:val="Default"/>
        <w:spacing w:line="276" w:lineRule="auto"/>
        <w:rPr>
          <w:rFonts w:ascii="Arial" w:hAnsi="Arial" w:cs="Arial"/>
          <w:color w:val="3C3C3C"/>
          <w:sz w:val="8"/>
          <w:szCs w:val="8"/>
          <w:shd w:val="clear" w:color="auto" w:fill="FFFFFF"/>
          <w:lang w:eastAsia="it-IT"/>
        </w:rPr>
      </w:pPr>
    </w:p>
    <w:p w14:paraId="62998291" w14:textId="77777777" w:rsidR="00F116B1" w:rsidRPr="00627DD9" w:rsidRDefault="00F116B1" w:rsidP="005706FC">
      <w:pPr>
        <w:pStyle w:val="Default"/>
        <w:spacing w:line="276" w:lineRule="auto"/>
        <w:ind w:left="-284"/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</w:pPr>
      <w:r w:rsidRPr="00627DD9">
        <w:rPr>
          <w:rFonts w:ascii="Arial" w:hAnsi="Arial" w:cs="Arial"/>
          <w:color w:val="3C3C3C"/>
          <w:sz w:val="20"/>
          <w:szCs w:val="20"/>
          <w:shd w:val="clear" w:color="auto" w:fill="FFFFFF"/>
          <w:lang w:eastAsia="it-IT"/>
        </w:rPr>
        <w:t>Cordiali saluti.</w:t>
      </w:r>
    </w:p>
    <w:p w14:paraId="3632D03D" w14:textId="502DDD1A" w:rsidR="00F116B1" w:rsidRPr="00627DD9" w:rsidRDefault="00F116B1" w:rsidP="005706FC">
      <w:pPr>
        <w:pStyle w:val="Default"/>
        <w:spacing w:line="276" w:lineRule="auto"/>
        <w:ind w:left="-284"/>
        <w:jc w:val="center"/>
        <w:rPr>
          <w:rFonts w:ascii="Arial" w:hAnsi="Arial" w:cs="Arial"/>
          <w:color w:val="3C3C3C"/>
          <w:sz w:val="20"/>
          <w:szCs w:val="28"/>
          <w:shd w:val="clear" w:color="auto" w:fill="FFFFFF"/>
          <w:lang w:eastAsia="it-IT"/>
        </w:rPr>
      </w:pPr>
      <w:r w:rsidRPr="00627DD9">
        <w:rPr>
          <w:rFonts w:ascii="Arial" w:hAnsi="Arial" w:cs="Arial"/>
          <w:color w:val="3C3C3C"/>
          <w:sz w:val="20"/>
          <w:szCs w:val="28"/>
          <w:shd w:val="clear" w:color="auto" w:fill="FFFFFF"/>
          <w:lang w:eastAsia="it-IT"/>
        </w:rPr>
        <w:t xml:space="preserve">                                                                                                       </w:t>
      </w:r>
      <w:r w:rsidR="00AA4ED5" w:rsidRPr="00627DD9">
        <w:rPr>
          <w:rFonts w:ascii="Arial" w:hAnsi="Arial" w:cs="Arial"/>
          <w:color w:val="3C3C3C"/>
          <w:sz w:val="20"/>
          <w:szCs w:val="28"/>
          <w:shd w:val="clear" w:color="auto" w:fill="FFFFFF"/>
          <w:lang w:eastAsia="it-IT"/>
        </w:rPr>
        <w:t>Il Direttore Generale</w:t>
      </w:r>
    </w:p>
    <w:p w14:paraId="13A6892D" w14:textId="15459ECC" w:rsidR="00EF24C1" w:rsidRPr="00627DD9" w:rsidRDefault="00F116B1" w:rsidP="005706FC">
      <w:pPr>
        <w:pStyle w:val="Corpolettera"/>
        <w:spacing w:line="276" w:lineRule="auto"/>
        <w:ind w:left="-284"/>
        <w:jc w:val="center"/>
        <w:rPr>
          <w:rFonts w:asciiTheme="majorHAnsi" w:hAnsiTheme="majorHAnsi" w:cstheme="majorHAnsi"/>
          <w:color w:val="3C3C3C"/>
          <w:sz w:val="20"/>
          <w:szCs w:val="28"/>
          <w:lang w:val="it-IT"/>
        </w:rPr>
      </w:pPr>
      <w:r w:rsidRPr="00627DD9">
        <w:rPr>
          <w:rFonts w:cs="Arial"/>
          <w:color w:val="3C3C3C"/>
          <w:sz w:val="20"/>
          <w:szCs w:val="28"/>
          <w:lang w:val="it-IT"/>
        </w:rPr>
        <w:t xml:space="preserve">                                                                                                        Lu</w:t>
      </w:r>
      <w:r w:rsidR="00AA4ED5" w:rsidRPr="00627DD9">
        <w:rPr>
          <w:rFonts w:cs="Arial"/>
          <w:color w:val="3C3C3C"/>
          <w:sz w:val="20"/>
          <w:szCs w:val="28"/>
          <w:lang w:val="it-IT"/>
        </w:rPr>
        <w:t>ca Ziero</w:t>
      </w:r>
    </w:p>
    <w:sectPr w:rsidR="00EF24C1" w:rsidRPr="00627DD9" w:rsidSect="00D627B3">
      <w:headerReference w:type="default" r:id="rId12"/>
      <w:footerReference w:type="default" r:id="rId13"/>
      <w:pgSz w:w="11900" w:h="16840"/>
      <w:pgMar w:top="2835" w:right="1134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1E3C" w14:textId="77777777" w:rsidR="001E27D2" w:rsidRDefault="001E27D2" w:rsidP="0089761B">
      <w:r>
        <w:separator/>
      </w:r>
    </w:p>
  </w:endnote>
  <w:endnote w:type="continuationSeparator" w:id="0">
    <w:p w14:paraId="2501E9CA" w14:textId="77777777" w:rsidR="001E27D2" w:rsidRDefault="001E27D2" w:rsidP="0089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3F54" w14:textId="3970EEEC" w:rsidR="0073096E" w:rsidRPr="00083A3C" w:rsidRDefault="00EF24C1" w:rsidP="0073096E">
    <w:pPr>
      <w:pStyle w:val="Pidipagina"/>
      <w:jc w:val="center"/>
      <w:rPr>
        <w:rFonts w:asciiTheme="majorHAnsi" w:hAnsiTheme="majorHAnsi" w:cstheme="majorHAnsi"/>
        <w:lang w:val="en-US"/>
      </w:rPr>
    </w:pPr>
    <w:r w:rsidRPr="00EF24C1">
      <w:rPr>
        <w:noProof/>
      </w:rPr>
      <w:drawing>
        <wp:anchor distT="0" distB="0" distL="114300" distR="114300" simplePos="0" relativeHeight="251659264" behindDoc="1" locked="0" layoutInCell="1" allowOverlap="1" wp14:anchorId="572031E0" wp14:editId="6795886E">
          <wp:simplePos x="0" y="0"/>
          <wp:positionH relativeFrom="column">
            <wp:posOffset>-132080</wp:posOffset>
          </wp:positionH>
          <wp:positionV relativeFrom="paragraph">
            <wp:posOffset>-315166</wp:posOffset>
          </wp:positionV>
          <wp:extent cx="5378450" cy="241935"/>
          <wp:effectExtent l="0" t="0" r="0" b="571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5860" w:rsidRPr="00835860">
      <w:rPr>
        <w:rFonts w:cstheme="minorHAnsi"/>
        <w:sz w:val="12"/>
        <w:szCs w:val="16"/>
        <w:lang w:val="en-US"/>
      </w:rPr>
      <w:t xml:space="preserve"> </w:t>
    </w:r>
    <w:r w:rsidR="00835860" w:rsidRPr="00083A3C">
      <w:rPr>
        <w:rFonts w:cstheme="minorHAnsi"/>
        <w:sz w:val="12"/>
        <w:szCs w:val="16"/>
        <w:lang w:val="en-US"/>
      </w:rPr>
      <w:t>EM: FOR</w:t>
    </w:r>
    <w:r w:rsidR="00835860" w:rsidRPr="00083A3C">
      <w:rPr>
        <w:rFonts w:asciiTheme="majorHAnsi" w:hAnsiTheme="majorHAnsi" w:cstheme="majorHAnsi"/>
        <w:sz w:val="12"/>
        <w:szCs w:val="16"/>
        <w:lang w:val="en-US"/>
      </w:rPr>
      <w:t xml:space="preserve"> e APP: DG </w:t>
    </w:r>
    <w:r w:rsidR="00835860">
      <w:rPr>
        <w:rFonts w:asciiTheme="majorHAnsi" w:hAnsiTheme="majorHAnsi" w:cstheme="majorHAnsi"/>
        <w:sz w:val="12"/>
        <w:szCs w:val="16"/>
        <w:lang w:val="en-US"/>
      </w:rPr>
      <w:t>–</w:t>
    </w:r>
    <w:r w:rsidR="00835860" w:rsidRPr="00083A3C">
      <w:rPr>
        <w:rFonts w:asciiTheme="majorHAnsi" w:hAnsiTheme="majorHAnsi" w:cstheme="majorHAnsi"/>
        <w:sz w:val="12"/>
        <w:szCs w:val="16"/>
        <w:lang w:val="en-US"/>
      </w:rPr>
      <w:t xml:space="preserve"> </w:t>
    </w:r>
    <w:r w:rsidR="00835860">
      <w:rPr>
        <w:rFonts w:asciiTheme="majorHAnsi" w:hAnsiTheme="majorHAnsi" w:cstheme="majorHAnsi"/>
        <w:sz w:val="12"/>
        <w:szCs w:val="16"/>
        <w:lang w:val="en-US"/>
      </w:rPr>
      <w:t>P.01</w:t>
    </w:r>
    <w:r w:rsidR="00835860" w:rsidRPr="00083A3C">
      <w:rPr>
        <w:rFonts w:asciiTheme="majorHAnsi" w:hAnsiTheme="majorHAnsi" w:cstheme="majorHAnsi"/>
        <w:sz w:val="12"/>
        <w:szCs w:val="16"/>
        <w:lang w:val="en-US"/>
      </w:rPr>
      <w:t xml:space="preserve"> – DATA </w:t>
    </w:r>
    <w:r w:rsidR="00835860">
      <w:rPr>
        <w:rFonts w:asciiTheme="majorHAnsi" w:hAnsiTheme="majorHAnsi" w:cstheme="majorHAnsi"/>
        <w:sz w:val="12"/>
        <w:szCs w:val="16"/>
        <w:lang w:val="en-US"/>
      </w:rPr>
      <w:t>12/01/2023</w:t>
    </w:r>
    <w:r w:rsidR="00835860" w:rsidRPr="00083A3C">
      <w:rPr>
        <w:rFonts w:asciiTheme="majorHAnsi" w:hAnsiTheme="majorHAnsi" w:cstheme="majorHAnsi"/>
        <w:sz w:val="12"/>
        <w:szCs w:val="16"/>
        <w:lang w:val="en-US"/>
      </w:rPr>
      <w:t xml:space="preserve"> - ED. </w:t>
    </w:r>
    <w:r w:rsidR="00835860">
      <w:rPr>
        <w:rFonts w:asciiTheme="majorHAnsi" w:hAnsiTheme="majorHAnsi" w:cstheme="majorHAnsi"/>
        <w:sz w:val="12"/>
        <w:szCs w:val="16"/>
        <w:lang w:val="en-US"/>
      </w:rPr>
      <w:t>1</w:t>
    </w:r>
    <w:r w:rsidR="00835860" w:rsidRPr="00083A3C">
      <w:rPr>
        <w:rFonts w:asciiTheme="majorHAnsi" w:hAnsiTheme="majorHAnsi" w:cstheme="majorHAnsi"/>
        <w:sz w:val="12"/>
        <w:szCs w:val="16"/>
        <w:lang w:val="en-US"/>
      </w:rPr>
      <w:t xml:space="preserve"> - REV. </w:t>
    </w:r>
    <w:r w:rsidR="00835860">
      <w:rPr>
        <w:rFonts w:asciiTheme="majorHAnsi" w:hAnsiTheme="majorHAnsi" w:cstheme="majorHAnsi"/>
        <w:sz w:val="12"/>
        <w:szCs w:val="16"/>
        <w:lang w:val="en-US"/>
      </w:rPr>
      <w:t>4</w:t>
    </w:r>
    <w:r w:rsidR="00835860" w:rsidRPr="00083A3C">
      <w:rPr>
        <w:rFonts w:asciiTheme="majorHAnsi" w:hAnsiTheme="majorHAnsi" w:cstheme="majorHAnsi"/>
        <w:sz w:val="12"/>
        <w:szCs w:val="16"/>
        <w:lang w:val="en-US"/>
      </w:rPr>
      <w:t xml:space="preserve"> -– PAG. 1 di </w:t>
    </w:r>
    <w:r w:rsidR="0073096E" w:rsidRPr="00083A3C">
      <w:rPr>
        <w:rFonts w:asciiTheme="majorHAnsi" w:hAnsiTheme="majorHAnsi" w:cstheme="majorHAnsi"/>
        <w:sz w:val="12"/>
        <w:szCs w:val="16"/>
        <w:lang w:val="en-US"/>
      </w:rPr>
      <w:t>1</w:t>
    </w:r>
  </w:p>
  <w:p w14:paraId="3FA7EC0D" w14:textId="255319EB" w:rsidR="00CA0F01" w:rsidRDefault="00CA0F01" w:rsidP="00CA0F01">
    <w:pPr>
      <w:pStyle w:val="Pidipagina"/>
      <w:ind w:hanging="22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5D84" w14:textId="77777777" w:rsidR="001E27D2" w:rsidRDefault="001E27D2" w:rsidP="0089761B">
      <w:r>
        <w:separator/>
      </w:r>
    </w:p>
  </w:footnote>
  <w:footnote w:type="continuationSeparator" w:id="0">
    <w:p w14:paraId="2E3BDC72" w14:textId="77777777" w:rsidR="001E27D2" w:rsidRDefault="001E27D2" w:rsidP="0089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8A82" w14:textId="31E70FEE" w:rsidR="0089761B" w:rsidRDefault="00C04963" w:rsidP="00CA0F01">
    <w:pPr>
      <w:pStyle w:val="Intestazione"/>
      <w:ind w:hanging="229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03F7B9" wp14:editId="7EF35589">
          <wp:simplePos x="0" y="0"/>
          <wp:positionH relativeFrom="column">
            <wp:posOffset>4770399</wp:posOffset>
          </wp:positionH>
          <wp:positionV relativeFrom="paragraph">
            <wp:posOffset>139094</wp:posOffset>
          </wp:positionV>
          <wp:extent cx="949325" cy="671195"/>
          <wp:effectExtent l="0" t="0" r="3175" b="0"/>
          <wp:wrapTight wrapText="bothSides">
            <wp:wrapPolygon edited="0">
              <wp:start x="0" y="0"/>
              <wp:lineTo x="0" y="20844"/>
              <wp:lineTo x="21239" y="20844"/>
              <wp:lineTo x="21239" y="0"/>
              <wp:lineTo x="0" y="0"/>
            </wp:wrapPolygon>
          </wp:wrapTight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24A">
      <w:rPr>
        <w:noProof/>
        <w:lang w:eastAsia="it-IT"/>
      </w:rPr>
      <w:drawing>
        <wp:inline distT="0" distB="0" distL="0" distR="0" wp14:anchorId="66138B88" wp14:editId="2B842973">
          <wp:extent cx="2754630" cy="808189"/>
          <wp:effectExtent l="0" t="0" r="762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45304" r="64463" b="602"/>
                  <a:stretch/>
                </pic:blipFill>
                <pic:spPr bwMode="auto">
                  <a:xfrm>
                    <a:off x="0" y="0"/>
                    <a:ext cx="2777781" cy="814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5984" w:rsidRPr="00F1598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CA8"/>
    <w:multiLevelType w:val="hybridMultilevel"/>
    <w:tmpl w:val="B99AEF3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973FED"/>
    <w:multiLevelType w:val="hybridMultilevel"/>
    <w:tmpl w:val="3E4C7BD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2C401D1"/>
    <w:multiLevelType w:val="hybridMultilevel"/>
    <w:tmpl w:val="8952937E"/>
    <w:lvl w:ilvl="0" w:tplc="E6B2DD3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27E37"/>
    <w:multiLevelType w:val="hybridMultilevel"/>
    <w:tmpl w:val="C340E8F8"/>
    <w:lvl w:ilvl="0" w:tplc="A698A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004328D"/>
    <w:multiLevelType w:val="hybridMultilevel"/>
    <w:tmpl w:val="319691B2"/>
    <w:lvl w:ilvl="0" w:tplc="02F274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61E77"/>
    <w:multiLevelType w:val="hybridMultilevel"/>
    <w:tmpl w:val="B2864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A6521"/>
    <w:multiLevelType w:val="hybridMultilevel"/>
    <w:tmpl w:val="BBCAC178"/>
    <w:lvl w:ilvl="0" w:tplc="A698A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3469338">
    <w:abstractNumId w:val="4"/>
  </w:num>
  <w:num w:numId="2" w16cid:durableId="50859050">
    <w:abstractNumId w:val="6"/>
  </w:num>
  <w:num w:numId="3" w16cid:durableId="1990940558">
    <w:abstractNumId w:val="3"/>
  </w:num>
  <w:num w:numId="4" w16cid:durableId="1349867756">
    <w:abstractNumId w:val="0"/>
  </w:num>
  <w:num w:numId="5" w16cid:durableId="1442872089">
    <w:abstractNumId w:val="5"/>
  </w:num>
  <w:num w:numId="6" w16cid:durableId="1866400224">
    <w:abstractNumId w:val="1"/>
  </w:num>
  <w:num w:numId="7" w16cid:durableId="136062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24"/>
    <w:rsid w:val="0000205B"/>
    <w:rsid w:val="00005EC6"/>
    <w:rsid w:val="00007816"/>
    <w:rsid w:val="0001048C"/>
    <w:rsid w:val="00013AE8"/>
    <w:rsid w:val="0001796D"/>
    <w:rsid w:val="00017AC2"/>
    <w:rsid w:val="000263FE"/>
    <w:rsid w:val="000368A9"/>
    <w:rsid w:val="00040747"/>
    <w:rsid w:val="00040F8D"/>
    <w:rsid w:val="00045EC0"/>
    <w:rsid w:val="0004758B"/>
    <w:rsid w:val="00063AB6"/>
    <w:rsid w:val="00077B84"/>
    <w:rsid w:val="00081E25"/>
    <w:rsid w:val="00083A3C"/>
    <w:rsid w:val="00091C10"/>
    <w:rsid w:val="0009420B"/>
    <w:rsid w:val="00095121"/>
    <w:rsid w:val="000A124A"/>
    <w:rsid w:val="000D5D2E"/>
    <w:rsid w:val="000D7004"/>
    <w:rsid w:val="000E37A8"/>
    <w:rsid w:val="000E7275"/>
    <w:rsid w:val="000F0159"/>
    <w:rsid w:val="000F0C7A"/>
    <w:rsid w:val="000F1843"/>
    <w:rsid w:val="00101400"/>
    <w:rsid w:val="00102DF7"/>
    <w:rsid w:val="0010476A"/>
    <w:rsid w:val="00107A69"/>
    <w:rsid w:val="00110336"/>
    <w:rsid w:val="0011040C"/>
    <w:rsid w:val="0012661F"/>
    <w:rsid w:val="00132BFA"/>
    <w:rsid w:val="00134EEB"/>
    <w:rsid w:val="00157E1A"/>
    <w:rsid w:val="00163473"/>
    <w:rsid w:val="00174BB6"/>
    <w:rsid w:val="0018327D"/>
    <w:rsid w:val="00193C95"/>
    <w:rsid w:val="00195D88"/>
    <w:rsid w:val="001A5029"/>
    <w:rsid w:val="001C2924"/>
    <w:rsid w:val="001D6E81"/>
    <w:rsid w:val="001E0B07"/>
    <w:rsid w:val="001E27D2"/>
    <w:rsid w:val="001E4732"/>
    <w:rsid w:val="001F11C0"/>
    <w:rsid w:val="0020131F"/>
    <w:rsid w:val="00203E6F"/>
    <w:rsid w:val="00204436"/>
    <w:rsid w:val="00204CCD"/>
    <w:rsid w:val="00207744"/>
    <w:rsid w:val="002124A3"/>
    <w:rsid w:val="00216EE9"/>
    <w:rsid w:val="0022153E"/>
    <w:rsid w:val="00230356"/>
    <w:rsid w:val="00243151"/>
    <w:rsid w:val="00247EE4"/>
    <w:rsid w:val="00257183"/>
    <w:rsid w:val="00257F71"/>
    <w:rsid w:val="00270CC5"/>
    <w:rsid w:val="0027786F"/>
    <w:rsid w:val="00282F2E"/>
    <w:rsid w:val="00283B94"/>
    <w:rsid w:val="002905C1"/>
    <w:rsid w:val="00294351"/>
    <w:rsid w:val="00294EEE"/>
    <w:rsid w:val="002959ED"/>
    <w:rsid w:val="002B3442"/>
    <w:rsid w:val="002C0F05"/>
    <w:rsid w:val="002E0A22"/>
    <w:rsid w:val="002F7D6A"/>
    <w:rsid w:val="00316B0D"/>
    <w:rsid w:val="003242E1"/>
    <w:rsid w:val="00331F70"/>
    <w:rsid w:val="00333AA8"/>
    <w:rsid w:val="0034374C"/>
    <w:rsid w:val="00347A4E"/>
    <w:rsid w:val="0035162B"/>
    <w:rsid w:val="00394F8B"/>
    <w:rsid w:val="00396D10"/>
    <w:rsid w:val="00396FE1"/>
    <w:rsid w:val="003974AD"/>
    <w:rsid w:val="003976AC"/>
    <w:rsid w:val="003A2AFB"/>
    <w:rsid w:val="003A71DF"/>
    <w:rsid w:val="003C1C0D"/>
    <w:rsid w:val="003E2642"/>
    <w:rsid w:val="003F3AE5"/>
    <w:rsid w:val="00416620"/>
    <w:rsid w:val="00447910"/>
    <w:rsid w:val="00462CDB"/>
    <w:rsid w:val="00481631"/>
    <w:rsid w:val="004958C8"/>
    <w:rsid w:val="004A243C"/>
    <w:rsid w:val="004B1DA2"/>
    <w:rsid w:val="004B4A17"/>
    <w:rsid w:val="004C79AF"/>
    <w:rsid w:val="004D7096"/>
    <w:rsid w:val="004E60AF"/>
    <w:rsid w:val="004F4F24"/>
    <w:rsid w:val="00503AE3"/>
    <w:rsid w:val="00540C40"/>
    <w:rsid w:val="005433D9"/>
    <w:rsid w:val="00547637"/>
    <w:rsid w:val="00553917"/>
    <w:rsid w:val="00565DBB"/>
    <w:rsid w:val="005706FC"/>
    <w:rsid w:val="00577761"/>
    <w:rsid w:val="00584A9E"/>
    <w:rsid w:val="00585985"/>
    <w:rsid w:val="005A22AC"/>
    <w:rsid w:val="005B07E0"/>
    <w:rsid w:val="005C3873"/>
    <w:rsid w:val="005C63EA"/>
    <w:rsid w:val="005E33B8"/>
    <w:rsid w:val="005E5AF1"/>
    <w:rsid w:val="00600006"/>
    <w:rsid w:val="00600DF6"/>
    <w:rsid w:val="00614478"/>
    <w:rsid w:val="0062251E"/>
    <w:rsid w:val="00627DD9"/>
    <w:rsid w:val="00630544"/>
    <w:rsid w:val="00631F84"/>
    <w:rsid w:val="00636613"/>
    <w:rsid w:val="006432BC"/>
    <w:rsid w:val="006450BF"/>
    <w:rsid w:val="00646709"/>
    <w:rsid w:val="006510A8"/>
    <w:rsid w:val="00654961"/>
    <w:rsid w:val="006575FD"/>
    <w:rsid w:val="00667311"/>
    <w:rsid w:val="006825AC"/>
    <w:rsid w:val="00682E4A"/>
    <w:rsid w:val="006A0DEA"/>
    <w:rsid w:val="006A2ED0"/>
    <w:rsid w:val="006B2059"/>
    <w:rsid w:val="006C46F8"/>
    <w:rsid w:val="006C54E5"/>
    <w:rsid w:val="006D130F"/>
    <w:rsid w:val="006D2D3F"/>
    <w:rsid w:val="00723716"/>
    <w:rsid w:val="0073096E"/>
    <w:rsid w:val="00732B10"/>
    <w:rsid w:val="00736D18"/>
    <w:rsid w:val="0074280E"/>
    <w:rsid w:val="00742D74"/>
    <w:rsid w:val="007444B4"/>
    <w:rsid w:val="007501C1"/>
    <w:rsid w:val="00761A42"/>
    <w:rsid w:val="00776C3B"/>
    <w:rsid w:val="00777C5F"/>
    <w:rsid w:val="00786B31"/>
    <w:rsid w:val="007A37C5"/>
    <w:rsid w:val="007B027D"/>
    <w:rsid w:val="007C0157"/>
    <w:rsid w:val="007C479D"/>
    <w:rsid w:val="007D0830"/>
    <w:rsid w:val="007D344D"/>
    <w:rsid w:val="007D3FC0"/>
    <w:rsid w:val="007E3140"/>
    <w:rsid w:val="007F34E6"/>
    <w:rsid w:val="00803BA9"/>
    <w:rsid w:val="00811D5D"/>
    <w:rsid w:val="008136FB"/>
    <w:rsid w:val="00815E35"/>
    <w:rsid w:val="00816934"/>
    <w:rsid w:val="00835860"/>
    <w:rsid w:val="00843FD4"/>
    <w:rsid w:val="0084583B"/>
    <w:rsid w:val="00846B63"/>
    <w:rsid w:val="008574BC"/>
    <w:rsid w:val="00857D90"/>
    <w:rsid w:val="00874F29"/>
    <w:rsid w:val="00877AB7"/>
    <w:rsid w:val="0089761B"/>
    <w:rsid w:val="008A28E3"/>
    <w:rsid w:val="008A30F8"/>
    <w:rsid w:val="008A3785"/>
    <w:rsid w:val="008C160C"/>
    <w:rsid w:val="008D059B"/>
    <w:rsid w:val="008D350B"/>
    <w:rsid w:val="008E5F05"/>
    <w:rsid w:val="00901DFB"/>
    <w:rsid w:val="00902C83"/>
    <w:rsid w:val="00914E61"/>
    <w:rsid w:val="009171E6"/>
    <w:rsid w:val="009208FC"/>
    <w:rsid w:val="00927AEA"/>
    <w:rsid w:val="00944FBC"/>
    <w:rsid w:val="0095062F"/>
    <w:rsid w:val="00950BEC"/>
    <w:rsid w:val="0096140A"/>
    <w:rsid w:val="009743BB"/>
    <w:rsid w:val="009754CE"/>
    <w:rsid w:val="00992800"/>
    <w:rsid w:val="009B64D9"/>
    <w:rsid w:val="009B7FAB"/>
    <w:rsid w:val="009C018D"/>
    <w:rsid w:val="009C2AAA"/>
    <w:rsid w:val="009C6025"/>
    <w:rsid w:val="009D4143"/>
    <w:rsid w:val="009E5EBD"/>
    <w:rsid w:val="009E776B"/>
    <w:rsid w:val="009E7D86"/>
    <w:rsid w:val="009F3D7A"/>
    <w:rsid w:val="009F7E51"/>
    <w:rsid w:val="00A018FC"/>
    <w:rsid w:val="00A03B5E"/>
    <w:rsid w:val="00A207B7"/>
    <w:rsid w:val="00A214F3"/>
    <w:rsid w:val="00A57ADD"/>
    <w:rsid w:val="00A6762B"/>
    <w:rsid w:val="00A90349"/>
    <w:rsid w:val="00A93245"/>
    <w:rsid w:val="00AA4ED5"/>
    <w:rsid w:val="00AB1BBA"/>
    <w:rsid w:val="00AC047B"/>
    <w:rsid w:val="00AC73F3"/>
    <w:rsid w:val="00AD5FDE"/>
    <w:rsid w:val="00AD6ABA"/>
    <w:rsid w:val="00AE673C"/>
    <w:rsid w:val="00AF2A41"/>
    <w:rsid w:val="00AF6878"/>
    <w:rsid w:val="00AF6A72"/>
    <w:rsid w:val="00B1303D"/>
    <w:rsid w:val="00B24BE2"/>
    <w:rsid w:val="00B2638C"/>
    <w:rsid w:val="00B4056D"/>
    <w:rsid w:val="00B53E94"/>
    <w:rsid w:val="00B558CA"/>
    <w:rsid w:val="00B630BF"/>
    <w:rsid w:val="00B7108B"/>
    <w:rsid w:val="00B73EA1"/>
    <w:rsid w:val="00B77B5F"/>
    <w:rsid w:val="00B87EEF"/>
    <w:rsid w:val="00B9000C"/>
    <w:rsid w:val="00BA3417"/>
    <w:rsid w:val="00BA586D"/>
    <w:rsid w:val="00BB34E7"/>
    <w:rsid w:val="00BD2367"/>
    <w:rsid w:val="00BD60E5"/>
    <w:rsid w:val="00BE7E75"/>
    <w:rsid w:val="00BF37A6"/>
    <w:rsid w:val="00BF4424"/>
    <w:rsid w:val="00C019E7"/>
    <w:rsid w:val="00C04963"/>
    <w:rsid w:val="00C0743D"/>
    <w:rsid w:val="00C24F27"/>
    <w:rsid w:val="00C27030"/>
    <w:rsid w:val="00C448FE"/>
    <w:rsid w:val="00C472D5"/>
    <w:rsid w:val="00C5677B"/>
    <w:rsid w:val="00C61F91"/>
    <w:rsid w:val="00C62519"/>
    <w:rsid w:val="00C636F4"/>
    <w:rsid w:val="00C664FB"/>
    <w:rsid w:val="00C71681"/>
    <w:rsid w:val="00C72D35"/>
    <w:rsid w:val="00C74FF3"/>
    <w:rsid w:val="00C751EC"/>
    <w:rsid w:val="00C80EFC"/>
    <w:rsid w:val="00C81E29"/>
    <w:rsid w:val="00C86D4B"/>
    <w:rsid w:val="00C86F0F"/>
    <w:rsid w:val="00CA0F01"/>
    <w:rsid w:val="00CB1F4F"/>
    <w:rsid w:val="00CC3513"/>
    <w:rsid w:val="00CE0E08"/>
    <w:rsid w:val="00CF7D2A"/>
    <w:rsid w:val="00D04B75"/>
    <w:rsid w:val="00D20EFF"/>
    <w:rsid w:val="00D23ABD"/>
    <w:rsid w:val="00D25E7D"/>
    <w:rsid w:val="00D34A74"/>
    <w:rsid w:val="00D37132"/>
    <w:rsid w:val="00D4388D"/>
    <w:rsid w:val="00D60588"/>
    <w:rsid w:val="00D612D4"/>
    <w:rsid w:val="00D627B3"/>
    <w:rsid w:val="00D67606"/>
    <w:rsid w:val="00D71F45"/>
    <w:rsid w:val="00DC1BD5"/>
    <w:rsid w:val="00DD16E8"/>
    <w:rsid w:val="00DD37FD"/>
    <w:rsid w:val="00DD6032"/>
    <w:rsid w:val="00DD6571"/>
    <w:rsid w:val="00DF2CD3"/>
    <w:rsid w:val="00DF70F8"/>
    <w:rsid w:val="00E01E75"/>
    <w:rsid w:val="00E327BC"/>
    <w:rsid w:val="00E33E10"/>
    <w:rsid w:val="00E34A32"/>
    <w:rsid w:val="00E34D83"/>
    <w:rsid w:val="00E476E7"/>
    <w:rsid w:val="00E50797"/>
    <w:rsid w:val="00E80166"/>
    <w:rsid w:val="00E85D94"/>
    <w:rsid w:val="00E860A6"/>
    <w:rsid w:val="00E928F4"/>
    <w:rsid w:val="00E95B48"/>
    <w:rsid w:val="00EA2C1D"/>
    <w:rsid w:val="00EA75A5"/>
    <w:rsid w:val="00EB047A"/>
    <w:rsid w:val="00EB5E45"/>
    <w:rsid w:val="00EC3D66"/>
    <w:rsid w:val="00EC5487"/>
    <w:rsid w:val="00ED7EE1"/>
    <w:rsid w:val="00EF24C1"/>
    <w:rsid w:val="00F114AE"/>
    <w:rsid w:val="00F116B1"/>
    <w:rsid w:val="00F15984"/>
    <w:rsid w:val="00F21ED5"/>
    <w:rsid w:val="00F2664A"/>
    <w:rsid w:val="00F310A3"/>
    <w:rsid w:val="00F31376"/>
    <w:rsid w:val="00F4145E"/>
    <w:rsid w:val="00F469FB"/>
    <w:rsid w:val="00F5557D"/>
    <w:rsid w:val="00F60D3C"/>
    <w:rsid w:val="00F64B74"/>
    <w:rsid w:val="00F7068B"/>
    <w:rsid w:val="00F7098A"/>
    <w:rsid w:val="00F70B3A"/>
    <w:rsid w:val="00F82FA4"/>
    <w:rsid w:val="00F94A85"/>
    <w:rsid w:val="00F97979"/>
    <w:rsid w:val="00FA2334"/>
    <w:rsid w:val="00FA3410"/>
    <w:rsid w:val="00FC7A7F"/>
    <w:rsid w:val="00FD21E9"/>
    <w:rsid w:val="00FE56E4"/>
    <w:rsid w:val="00FF0D4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09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97"/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EC6"/>
    <w:pPr>
      <w:ind w:left="720"/>
      <w:contextualSpacing/>
    </w:pPr>
    <w:rPr>
      <w:rFonts w:ascii="Arial" w:eastAsia="Times New Roman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7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61B"/>
  </w:style>
  <w:style w:type="paragraph" w:styleId="Pidipagina">
    <w:name w:val="footer"/>
    <w:basedOn w:val="Normale"/>
    <w:link w:val="PidipaginaCarattere"/>
    <w:unhideWhenUsed/>
    <w:rsid w:val="00897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761B"/>
  </w:style>
  <w:style w:type="paragraph" w:customStyle="1" w:styleId="titolocella">
    <w:name w:val="titolo cella"/>
    <w:basedOn w:val="Normale"/>
    <w:qFormat/>
    <w:rsid w:val="00005EC6"/>
    <w:pPr>
      <w:jc w:val="center"/>
    </w:pPr>
    <w:rPr>
      <w:rFonts w:ascii="Arial" w:hAnsi="Arial"/>
      <w:b/>
      <w:caps/>
      <w:color w:val="2AA1DF"/>
    </w:rPr>
  </w:style>
  <w:style w:type="paragraph" w:customStyle="1" w:styleId="Contenutocella">
    <w:name w:val="Contenuto cella"/>
    <w:basedOn w:val="Normale"/>
    <w:qFormat/>
    <w:rsid w:val="00005EC6"/>
    <w:pPr>
      <w:jc w:val="center"/>
    </w:pPr>
    <w:rPr>
      <w:rFonts w:ascii="Arial" w:hAnsi="Arial"/>
    </w:rPr>
  </w:style>
  <w:style w:type="paragraph" w:customStyle="1" w:styleId="p1">
    <w:name w:val="p1"/>
    <w:basedOn w:val="Normale"/>
    <w:rsid w:val="00E80166"/>
    <w:rPr>
      <w:rFonts w:ascii="Arial" w:hAnsi="Arial" w:cs="Arial"/>
      <w:color w:val="4D4D4C"/>
      <w:sz w:val="14"/>
      <w:szCs w:val="14"/>
      <w:lang w:eastAsia="it-IT"/>
    </w:rPr>
  </w:style>
  <w:style w:type="paragraph" w:customStyle="1" w:styleId="p2">
    <w:name w:val="p2"/>
    <w:basedOn w:val="Normale"/>
    <w:rsid w:val="00776C3B"/>
    <w:rPr>
      <w:rFonts w:ascii="Arial" w:hAnsi="Arial" w:cs="Arial"/>
      <w:color w:val="31B1E5"/>
      <w:szCs w:val="18"/>
      <w:lang w:eastAsia="it-IT"/>
    </w:rPr>
  </w:style>
  <w:style w:type="paragraph" w:customStyle="1" w:styleId="Destinatario">
    <w:name w:val="Destinatario"/>
    <w:basedOn w:val="p1"/>
    <w:qFormat/>
    <w:rsid w:val="00E80166"/>
    <w:pPr>
      <w:jc w:val="right"/>
    </w:pPr>
    <w:rPr>
      <w:b/>
      <w:sz w:val="18"/>
    </w:rPr>
  </w:style>
  <w:style w:type="paragraph" w:customStyle="1" w:styleId="Spettle">
    <w:name w:val="Spett.le"/>
    <w:basedOn w:val="p1"/>
    <w:qFormat/>
    <w:rsid w:val="00776C3B"/>
    <w:pPr>
      <w:ind w:left="5188"/>
    </w:pPr>
    <w:rPr>
      <w:sz w:val="18"/>
    </w:rPr>
  </w:style>
  <w:style w:type="character" w:customStyle="1" w:styleId="s1">
    <w:name w:val="s1"/>
    <w:basedOn w:val="Carpredefinitoparagrafo"/>
    <w:rsid w:val="00776C3B"/>
    <w:rPr>
      <w:spacing w:val="2"/>
    </w:rPr>
  </w:style>
  <w:style w:type="paragraph" w:customStyle="1" w:styleId="data">
    <w:name w:val="data"/>
    <w:basedOn w:val="p1"/>
    <w:qFormat/>
    <w:rsid w:val="00776C3B"/>
    <w:rPr>
      <w:sz w:val="18"/>
    </w:rPr>
  </w:style>
  <w:style w:type="paragraph" w:customStyle="1" w:styleId="Oggetto">
    <w:name w:val="Oggetto"/>
    <w:basedOn w:val="p2"/>
    <w:qFormat/>
    <w:rsid w:val="00776C3B"/>
    <w:rPr>
      <w:b/>
      <w:bCs/>
      <w:sz w:val="24"/>
    </w:rPr>
  </w:style>
  <w:style w:type="paragraph" w:customStyle="1" w:styleId="Corpolettera">
    <w:name w:val="Corpo lettera"/>
    <w:basedOn w:val="Normale"/>
    <w:qFormat/>
    <w:rsid w:val="00776C3B"/>
    <w:rPr>
      <w:shd w:val="clear" w:color="auto" w:fill="FFFFFF"/>
      <w:lang w:val="en-US" w:eastAsia="it-IT"/>
    </w:rPr>
  </w:style>
  <w:style w:type="paragraph" w:customStyle="1" w:styleId="intestazionecircolare">
    <w:name w:val="intestazione circolare"/>
    <w:basedOn w:val="Normale"/>
    <w:next w:val="data"/>
    <w:qFormat/>
    <w:rsid w:val="00E50797"/>
    <w:pPr>
      <w:spacing w:line="180" w:lineRule="atLeast"/>
      <w:jc w:val="both"/>
    </w:pPr>
    <w:rPr>
      <w:rFonts w:ascii="Arial" w:hAnsi="Arial" w:cs="Arial"/>
      <w:bCs/>
      <w:color w:val="4D4D4C"/>
      <w:spacing w:val="2"/>
      <w:szCs w:val="14"/>
      <w:lang w:eastAsia="it-IT"/>
    </w:rPr>
  </w:style>
  <w:style w:type="paragraph" w:customStyle="1" w:styleId="Default">
    <w:name w:val="Default"/>
    <w:rsid w:val="001F11C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C54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C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ssileaserviz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itri.verdecchia@assileaserviz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aria.nanni@assileaserviz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a.ricci@assileaserviz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13D47-A337-49CF-8137-42D49062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D.</dc:creator>
  <cp:keywords/>
  <dc:description/>
  <cp:lastModifiedBy>Dimitri Verdecchia</cp:lastModifiedBy>
  <cp:revision>22</cp:revision>
  <cp:lastPrinted>2021-04-29T12:36:00Z</cp:lastPrinted>
  <dcterms:created xsi:type="dcterms:W3CDTF">2023-01-12T15:57:00Z</dcterms:created>
  <dcterms:modified xsi:type="dcterms:W3CDTF">2023-02-07T15:05:00Z</dcterms:modified>
</cp:coreProperties>
</file>